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color w:val="666666"/>
          <w:sz w:val="18"/>
        </w:rPr>
        <w:t>STRAND PARTNERS</w:t>
      </w:r>
    </w:p>
    <w:p>
      <w:pPr>
        <w:spacing w:after="120"/>
      </w:pPr>
      <w:r>
        <w:rPr>
          <w:b/>
          <w:color w:val="0B111F"/>
          <w:sz w:val="36"/>
        </w:rPr>
        <w:t>フェルミ推定・ケース面接 練習シート</w:t>
      </w:r>
    </w:p>
    <w:p>
      <w:pPr>
        <w:spacing w:after="200"/>
      </w:pPr>
      <w:r>
        <w:rPr>
          <w:b w:val="0"/>
          <w:sz w:val="20"/>
        </w:rPr>
        <w:t>お題ごとに1枚使い、各ステップを書き出してください。時間を計り、書いた後は必ず声に出して話してみましょう。</w:t>
      </w:r>
    </w:p>
    <w:p>
      <w:pPr>
        <w:spacing w:after="80"/>
      </w:pPr>
      <w:r>
        <w:rPr>
          <w:b/>
          <w:color w:val="0B111F"/>
          <w:sz w:val="26"/>
        </w:rPr>
        <w:t>フェルミ推定　練習シート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お題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制限時間・かかった時間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  <w:t xml:space="preserve">　分　／　　分</w:t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前提（定義・範囲・期間）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アプローチ（需要側／供給側／ストック・フロー）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分解の式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置いた数値と根拠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結論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別アプローチ・桁感での検証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話す順番（結論→分解→根拠）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「大きい？小さい？」「他のアプローチは？」への答え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</w:tbl>
    <w:p>
      <w:r>
        <w:br w:type="page"/>
      </w:r>
    </w:p>
    <w:p>
      <w:pPr>
        <w:spacing w:after="80"/>
      </w:pPr>
      <w:r>
        <w:rPr>
          <w:b/>
          <w:color w:val="0B111F"/>
          <w:sz w:val="26"/>
        </w:rPr>
        <w:t>フェルミ推定　練習シート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お題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制限時間・かかった時間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  <w:t xml:space="preserve">　分　／　　分</w:t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前提（定義・範囲・期間）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アプローチ（需要側／供給側／ストック・フロー）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分解の式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置いた数値と根拠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結論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別アプローチ・桁感での検証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話す順番（結論→分解→根拠）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「大きい？小さい？」「他のアプローチは？」への答え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</w:tbl>
    <w:p>
      <w:r>
        <w:br w:type="page"/>
      </w:r>
    </w:p>
    <w:p>
      <w:pPr>
        <w:spacing w:after="80"/>
      </w:pPr>
      <w:r>
        <w:rPr>
          <w:b/>
          <w:color w:val="0B111F"/>
          <w:sz w:val="26"/>
        </w:rPr>
        <w:t>フェルミ推定　練習シート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お題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制限時間・かかった時間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  <w:t xml:space="preserve">　分　／　　分</w:t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前提（定義・範囲・期間）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アプローチ（需要側／供給側／ストック・フロー）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分解の式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置いた数値と根拠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結論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別アプローチ・桁感での検証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話す順番（結論→分解→根拠）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「大きい？小さい？」「他のアプローチは？」への答え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</w:tbl>
    <w:p>
      <w:r>
        <w:br w:type="page"/>
      </w:r>
    </w:p>
    <w:p>
      <w:pPr>
        <w:spacing w:after="80"/>
      </w:pPr>
      <w:r>
        <w:rPr>
          <w:b/>
          <w:color w:val="0B111F"/>
          <w:sz w:val="26"/>
        </w:rPr>
        <w:t>ケース面接　練習シート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お題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制限時間・かかった時間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  <w:t xml:space="preserve">　分　／　　分</w:t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前提（対象・目的・期間・制約）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現状の分解と課題の仮説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打ち手（できるだけ多く）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優先順位（インパクト×実現性）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結論の話し方（3点で）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自分の経験・知識を活かせる点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</w:tbl>
    <w:p>
      <w:r>
        <w:br w:type="page"/>
      </w:r>
    </w:p>
    <w:p>
      <w:pPr>
        <w:spacing w:after="80"/>
      </w:pPr>
      <w:r>
        <w:rPr>
          <w:b/>
          <w:color w:val="0B111F"/>
          <w:sz w:val="26"/>
        </w:rPr>
        <w:t>ケース面接　練習シート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お題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制限時間・かかった時間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  <w:t xml:space="preserve">　分　／　　分</w:t>
            </w:r>
          </w:p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前提（対象・目的・期間・制約）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現状の分解と課題の仮説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打ち手（できるだけ多く）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優先順位（インパクト×実現性）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結論の話し方（3点で）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  <w:tr>
        <w:tc>
          <w:tcPr>
            <w:tcW w:type="dxa" w:w="3118"/>
            <w:shd w:val="clear" w:color="auto" w:fill="F5F6F8"/>
          </w:tcPr>
          <w:p>
            <w:r>
              <w:rPr>
                <w:b/>
                <w:color w:val="0B111F"/>
                <w:sz w:val="18"/>
              </w:rPr>
              <w:t>自分の経験・知識を活かせる点</w:t>
            </w:r>
          </w:p>
        </w:tc>
        <w:tc>
          <w:tcPr>
            <w:tcW w:type="dxa" w:w="6746"/>
          </w:tcPr>
          <w:p>
            <w:r>
              <w:rPr>
                <w:sz w:val="18"/>
              </w:rPr>
            </w:r>
          </w:p>
          <w:p/>
          <w:p/>
        </w:tc>
      </w:tr>
    </w:tbl>
    <w:p>
      <w:r>
        <w:br w:type="page"/>
      </w:r>
    </w:p>
    <w:p>
      <w:pPr>
        <w:spacing w:after="80"/>
      </w:pPr>
      <w:r>
        <w:rPr>
          <w:b w:val="0"/>
          <w:color w:val="0B111F"/>
          <w:sz w:val="19"/>
        </w:rPr>
        <w:t>解いたシートは、元面接官を含むSTRAND PARTNERSのアドバイザーが模擬面接で一緒に仕上げます（無料）。https://strand-partners.com/#contact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